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1238B7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1238B7">
              <w:rPr>
                <w:sz w:val="28"/>
                <w:szCs w:val="28"/>
                <w:lang w:eastAsia="uk-UA"/>
              </w:rPr>
              <w:t xml:space="preserve">23 червня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1238B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1238B7">
              <w:rPr>
                <w:sz w:val="28"/>
                <w:szCs w:val="28"/>
                <w:lang w:eastAsia="uk-UA"/>
              </w:rPr>
              <w:t>110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C3169B" w:rsidRDefault="00C3169B" w:rsidP="0098697D">
      <w:pPr>
        <w:jc w:val="both"/>
        <w:rPr>
          <w:b/>
          <w:i/>
          <w:sz w:val="28"/>
          <w:szCs w:val="28"/>
        </w:rPr>
      </w:pPr>
    </w:p>
    <w:p w:rsidR="00191987" w:rsidRDefault="00453472" w:rsidP="00453472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815B6B">
        <w:rPr>
          <w:b/>
          <w:i/>
        </w:rPr>
        <w:t xml:space="preserve">втрату чинності наказу </w:t>
      </w:r>
    </w:p>
    <w:p w:rsidR="00032DA5" w:rsidRDefault="00032DA5" w:rsidP="00453472">
      <w:pPr>
        <w:pStyle w:val="a7"/>
        <w:rPr>
          <w:b/>
          <w:i/>
        </w:rPr>
      </w:pPr>
      <w:r>
        <w:rPr>
          <w:b/>
          <w:i/>
        </w:rPr>
        <w:t>начальника Управління</w:t>
      </w:r>
    </w:p>
    <w:p w:rsidR="00032DA5" w:rsidRPr="00425713" w:rsidRDefault="00032DA5" w:rsidP="00453472">
      <w:pPr>
        <w:pStyle w:val="a7"/>
        <w:rPr>
          <w:b/>
          <w:i/>
        </w:rPr>
      </w:pPr>
      <w:r>
        <w:rPr>
          <w:b/>
          <w:i/>
        </w:rPr>
        <w:t xml:space="preserve">від </w:t>
      </w:r>
      <w:r w:rsidRPr="00032DA5">
        <w:rPr>
          <w:b/>
          <w:i/>
        </w:rPr>
        <w:t>11.01.2020 №</w:t>
      </w:r>
      <w:r>
        <w:rPr>
          <w:b/>
          <w:i/>
        </w:rPr>
        <w:t xml:space="preserve"> </w:t>
      </w:r>
      <w:r w:rsidRPr="00032DA5">
        <w:rPr>
          <w:b/>
          <w:i/>
        </w:rPr>
        <w:t xml:space="preserve">11 </w:t>
      </w:r>
      <w:r>
        <w:rPr>
          <w:b/>
          <w:i/>
        </w:rPr>
        <w:t xml:space="preserve"> </w:t>
      </w:r>
      <w:r w:rsidR="00453472">
        <w:rPr>
          <w:b/>
          <w:i/>
        </w:rPr>
        <w:t xml:space="preserve"> </w:t>
      </w:r>
    </w:p>
    <w:p w:rsidR="00453472" w:rsidRPr="00425713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032DA5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11</w:t>
      </w:r>
      <w:r w:rsidRPr="00032DA5">
        <w:rPr>
          <w:color w:val="000000"/>
          <w:sz w:val="28"/>
          <w:szCs w:val="28"/>
        </w:rPr>
        <w:t xml:space="preserve">, 41 Закону України «Про </w:t>
      </w:r>
      <w:r>
        <w:rPr>
          <w:color w:val="000000"/>
          <w:sz w:val="28"/>
          <w:szCs w:val="28"/>
        </w:rPr>
        <w:t>місцеві державні адміністрації»</w:t>
      </w:r>
      <w:r w:rsidR="00B63668">
        <w:rPr>
          <w:sz w:val="28"/>
          <w:szCs w:val="28"/>
        </w:rPr>
        <w:t>,</w:t>
      </w:r>
      <w:bookmarkStart w:id="0" w:name="_GoBack"/>
      <w:bookmarkEnd w:id="0"/>
    </w:p>
    <w:p w:rsidR="002278A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3472" w:rsidRDefault="00587777" w:rsidP="007B7603">
      <w:pPr>
        <w:tabs>
          <w:tab w:val="left" w:pos="993"/>
        </w:tabs>
        <w:suppressAutoHyphens w:val="0"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587777">
        <w:rPr>
          <w:sz w:val="28"/>
          <w:szCs w:val="28"/>
        </w:rPr>
        <w:t>Визнати таким,</w:t>
      </w:r>
      <w:r>
        <w:rPr>
          <w:sz w:val="28"/>
          <w:szCs w:val="28"/>
        </w:rPr>
        <w:t xml:space="preserve"> що втратив чинність наказ </w:t>
      </w:r>
      <w:r w:rsidRPr="00587777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Управління </w:t>
      </w:r>
      <w:r w:rsidRPr="00587777">
        <w:rPr>
          <w:sz w:val="28"/>
          <w:szCs w:val="28"/>
        </w:rPr>
        <w:t>від 11.01.2020 №</w:t>
      </w:r>
      <w:r>
        <w:rPr>
          <w:sz w:val="28"/>
          <w:szCs w:val="28"/>
        </w:rPr>
        <w:t xml:space="preserve"> </w:t>
      </w:r>
      <w:r w:rsidRPr="00587777">
        <w:rPr>
          <w:sz w:val="28"/>
          <w:szCs w:val="28"/>
        </w:rPr>
        <w:t>11 «</w:t>
      </w:r>
      <w:r w:rsidR="007B7603" w:rsidRPr="007B7603">
        <w:rPr>
          <w:sz w:val="28"/>
          <w:szCs w:val="28"/>
        </w:rPr>
        <w:t>Про комісію</w:t>
      </w:r>
      <w:r w:rsidR="007B7603">
        <w:rPr>
          <w:sz w:val="28"/>
          <w:szCs w:val="28"/>
        </w:rPr>
        <w:t xml:space="preserve"> по списанню основних засобів, </w:t>
      </w:r>
      <w:r w:rsidR="007B7603" w:rsidRPr="007B7603">
        <w:rPr>
          <w:sz w:val="28"/>
          <w:szCs w:val="28"/>
        </w:rPr>
        <w:t>малоцінних не</w:t>
      </w:r>
      <w:r w:rsidR="007B7603">
        <w:rPr>
          <w:sz w:val="28"/>
          <w:szCs w:val="28"/>
        </w:rPr>
        <w:t xml:space="preserve">оборотних матеріальних активів, </w:t>
      </w:r>
      <w:r w:rsidR="007B7603" w:rsidRPr="007B7603">
        <w:rPr>
          <w:sz w:val="28"/>
          <w:szCs w:val="28"/>
        </w:rPr>
        <w:t>малоцін</w:t>
      </w:r>
      <w:r w:rsidR="007B7603">
        <w:rPr>
          <w:sz w:val="28"/>
          <w:szCs w:val="28"/>
        </w:rPr>
        <w:t xml:space="preserve">них швидкозношуваних предметів, </w:t>
      </w:r>
      <w:r w:rsidR="007B7603" w:rsidRPr="007B7603">
        <w:rPr>
          <w:sz w:val="28"/>
          <w:szCs w:val="28"/>
        </w:rPr>
        <w:t>господарськи</w:t>
      </w:r>
      <w:r w:rsidR="007B7603">
        <w:rPr>
          <w:sz w:val="28"/>
          <w:szCs w:val="28"/>
        </w:rPr>
        <w:t xml:space="preserve">х матеріалів та канцелярського </w:t>
      </w:r>
      <w:r w:rsidR="007B7603" w:rsidRPr="007B7603">
        <w:rPr>
          <w:sz w:val="28"/>
          <w:szCs w:val="28"/>
        </w:rPr>
        <w:t>приладдя, об</w:t>
      </w:r>
      <w:r w:rsidR="007B7603">
        <w:rPr>
          <w:sz w:val="28"/>
          <w:szCs w:val="28"/>
        </w:rPr>
        <w:t xml:space="preserve">ладнання, матеріалів та оцінки, </w:t>
      </w:r>
      <w:r w:rsidR="007B7603" w:rsidRPr="007B7603">
        <w:rPr>
          <w:sz w:val="28"/>
          <w:szCs w:val="28"/>
        </w:rPr>
        <w:t>переоцінки обладнання, матеріалів, пр</w:t>
      </w:r>
      <w:r w:rsidR="007B7603">
        <w:rPr>
          <w:sz w:val="28"/>
          <w:szCs w:val="28"/>
        </w:rPr>
        <w:t xml:space="preserve">остроченої </w:t>
      </w:r>
      <w:r w:rsidR="007B7603" w:rsidRPr="007B7603">
        <w:rPr>
          <w:sz w:val="28"/>
          <w:szCs w:val="28"/>
        </w:rPr>
        <w:t>дебіторської та</w:t>
      </w:r>
      <w:r w:rsidR="007B7603">
        <w:rPr>
          <w:sz w:val="28"/>
          <w:szCs w:val="28"/>
        </w:rPr>
        <w:t xml:space="preserve"> кредиторської заборгованості, </w:t>
      </w:r>
      <w:r w:rsidR="007B7603" w:rsidRPr="007B7603">
        <w:rPr>
          <w:sz w:val="28"/>
          <w:szCs w:val="28"/>
        </w:rPr>
        <w:t>строк позовн</w:t>
      </w:r>
      <w:r w:rsidR="007B7603">
        <w:rPr>
          <w:sz w:val="28"/>
          <w:szCs w:val="28"/>
        </w:rPr>
        <w:t xml:space="preserve">ої давності якої минув, яка є </w:t>
      </w:r>
      <w:r w:rsidR="007B7603" w:rsidRPr="007B7603">
        <w:rPr>
          <w:sz w:val="28"/>
          <w:szCs w:val="28"/>
        </w:rPr>
        <w:t>безнадійною до стягнення та інших статей балансу</w:t>
      </w:r>
      <w:r w:rsidRPr="005877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B7603" w:rsidRDefault="007B7603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E24ED" w:rsidRDefault="006E24E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6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32DA5"/>
    <w:rsid w:val="000768F9"/>
    <w:rsid w:val="000858D7"/>
    <w:rsid w:val="0010615C"/>
    <w:rsid w:val="001238B7"/>
    <w:rsid w:val="00191987"/>
    <w:rsid w:val="001E68B3"/>
    <w:rsid w:val="001F5540"/>
    <w:rsid w:val="001F71A9"/>
    <w:rsid w:val="00202640"/>
    <w:rsid w:val="002278A8"/>
    <w:rsid w:val="003567E3"/>
    <w:rsid w:val="003C201E"/>
    <w:rsid w:val="00453472"/>
    <w:rsid w:val="004567F2"/>
    <w:rsid w:val="00472602"/>
    <w:rsid w:val="00487B3B"/>
    <w:rsid w:val="0049402D"/>
    <w:rsid w:val="0050530E"/>
    <w:rsid w:val="00587777"/>
    <w:rsid w:val="005B0C1E"/>
    <w:rsid w:val="005B662C"/>
    <w:rsid w:val="00620D00"/>
    <w:rsid w:val="00620F26"/>
    <w:rsid w:val="006E24ED"/>
    <w:rsid w:val="0070130C"/>
    <w:rsid w:val="00763CA3"/>
    <w:rsid w:val="007A15BA"/>
    <w:rsid w:val="007B7603"/>
    <w:rsid w:val="00815B6B"/>
    <w:rsid w:val="0098697D"/>
    <w:rsid w:val="009B107F"/>
    <w:rsid w:val="00AD2CCF"/>
    <w:rsid w:val="00AD5D21"/>
    <w:rsid w:val="00B63668"/>
    <w:rsid w:val="00C3169B"/>
    <w:rsid w:val="00C4464B"/>
    <w:rsid w:val="00D02E48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A3F5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4</cp:revision>
  <cp:lastPrinted>2021-06-24T12:30:00Z</cp:lastPrinted>
  <dcterms:created xsi:type="dcterms:W3CDTF">2021-06-24T12:26:00Z</dcterms:created>
  <dcterms:modified xsi:type="dcterms:W3CDTF">2021-06-24T13:32:00Z</dcterms:modified>
</cp:coreProperties>
</file>